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FF" w:rsidRPr="00E524FF" w:rsidRDefault="00E524FF" w:rsidP="004B12F2">
      <w:pPr>
        <w:spacing w:after="90" w:line="240" w:lineRule="auto"/>
        <w:jc w:val="center"/>
        <w:outlineLvl w:val="1"/>
        <w:rPr>
          <w:rFonts w:ascii="Arial" w:eastAsia="Times New Roman" w:hAnsi="Arial" w:cs="Arial"/>
          <w:color w:val="000000"/>
          <w:spacing w:val="-15"/>
          <w:sz w:val="36"/>
          <w:szCs w:val="36"/>
          <w:lang w:eastAsia="es-ES"/>
        </w:rPr>
      </w:pPr>
      <w:bookmarkStart w:id="0" w:name="estudiodea"/>
      <w:r w:rsidRPr="00E524FF">
        <w:rPr>
          <w:rFonts w:ascii="Arial" w:eastAsia="Times New Roman" w:hAnsi="Arial" w:cs="Arial"/>
          <w:b/>
          <w:bCs/>
          <w:i/>
          <w:iCs/>
          <w:color w:val="000000"/>
          <w:spacing w:val="-15"/>
          <w:sz w:val="36"/>
          <w:szCs w:val="36"/>
          <w:lang w:eastAsia="es-ES"/>
        </w:rPr>
        <w:t>Estudio de elementos arquitectónicos</w:t>
      </w:r>
    </w:p>
    <w:bookmarkEnd w:id="0"/>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ARCOS</w:t>
      </w:r>
      <w:r w:rsidRPr="00E524FF">
        <w:rPr>
          <w:rFonts w:ascii="Arial" w:eastAsia="Times New Roman" w:hAnsi="Arial" w:cs="Arial"/>
          <w:color w:val="000000"/>
          <w:sz w:val="18"/>
          <w:szCs w:val="18"/>
          <w:lang w:eastAsia="es-ES"/>
        </w:rPr>
        <w:t>: Ni los arcos ni los entablamentos perdieron su lugar en la arquitectura del siglo XX. Fueron y continúan siendo un componente estructural.</w:t>
      </w:r>
    </w:p>
    <w:p w:rsidR="00E524FF" w:rsidRPr="00E524FF" w:rsidRDefault="00E524FF" w:rsidP="004B12F2">
      <w:pPr>
        <w:numPr>
          <w:ilvl w:val="0"/>
          <w:numId w:val="1"/>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Arco Art Deco: </w:t>
      </w:r>
      <w:r w:rsidRPr="00E524FF">
        <w:rPr>
          <w:rFonts w:ascii="Arial" w:eastAsia="Times New Roman" w:hAnsi="Arial" w:cs="Arial"/>
          <w:color w:val="000000"/>
          <w:sz w:val="18"/>
          <w:szCs w:val="18"/>
          <w:lang w:eastAsia="es-ES"/>
        </w:rPr>
        <w:t>Fue una forma importante en la arquitectura Art Deco, se utilizó tanto decorativa como estructuralmente, utiliza arcos concéntricos para proporcionar una sensación de profundidad y grandeza.</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6F0D35C5" wp14:editId="68D4AF9D">
            <wp:extent cx="1828800" cy="1301262"/>
            <wp:effectExtent l="0" t="0" r="0" b="0"/>
            <wp:docPr id="1" name="Imagen 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nografias.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01262"/>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val="en-US" w:eastAsia="es-ES"/>
        </w:rPr>
      </w:pPr>
      <w:r w:rsidRPr="00E524FF">
        <w:rPr>
          <w:rFonts w:ascii="Arial" w:eastAsia="Times New Roman" w:hAnsi="Arial" w:cs="Arial"/>
          <w:color w:val="000000"/>
          <w:sz w:val="18"/>
          <w:szCs w:val="18"/>
          <w:lang w:val="en-US" w:eastAsia="es-ES"/>
        </w:rPr>
        <w:t>Radio City Music Hall - New York (1932)</w:t>
      </w:r>
    </w:p>
    <w:p w:rsidR="00E524FF" w:rsidRPr="00E524FF" w:rsidRDefault="00E524FF" w:rsidP="004B12F2">
      <w:pPr>
        <w:numPr>
          <w:ilvl w:val="0"/>
          <w:numId w:val="2"/>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Arcada Modernista</w:t>
      </w:r>
      <w:r w:rsidRPr="00E524FF">
        <w:rPr>
          <w:rFonts w:ascii="Arial" w:eastAsia="Times New Roman" w:hAnsi="Arial" w:cs="Arial"/>
          <w:color w:val="000000"/>
          <w:sz w:val="18"/>
          <w:szCs w:val="18"/>
          <w:lang w:eastAsia="es-ES"/>
        </w:rPr>
        <w:t>: Inspirada en los templos griegos, pero con líneas limpias y sin ornamentación, los arcos son ligeramente curvos de cada entrante de la arcada principal, se reflejan en la planta más baja y en las columnas.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42620D5A" wp14:editId="46A6FE13">
            <wp:extent cx="1828800" cy="1111280"/>
            <wp:effectExtent l="0" t="0" r="0" b="0"/>
            <wp:docPr id="2" name="Imagen 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onografias.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11128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Lincoln Center - New York (1962)</w:t>
      </w:r>
    </w:p>
    <w:p w:rsidR="00E524FF" w:rsidRPr="00E524FF" w:rsidRDefault="00E524FF" w:rsidP="004B12F2">
      <w:pPr>
        <w:numPr>
          <w:ilvl w:val="0"/>
          <w:numId w:val="3"/>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Arco Paralelo</w:t>
      </w:r>
      <w:r w:rsidRPr="00E524FF">
        <w:rPr>
          <w:rFonts w:ascii="Arial" w:eastAsia="Times New Roman" w:hAnsi="Arial" w:cs="Arial"/>
          <w:color w:val="000000"/>
          <w:sz w:val="18"/>
          <w:szCs w:val="18"/>
          <w:lang w:eastAsia="es-ES"/>
        </w:rPr>
        <w:t>: El arco se ha convertido en una parte importante de la arquitectura reciente ya que se experimenta con nuevas formas de usar materiales modernos, se utilizan para crear grandes espacios con un perfil distintivo y excelente acústica (Casa de la Opera).</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0F6E0A94" wp14:editId="0B9883EB">
            <wp:extent cx="1828800" cy="1157161"/>
            <wp:effectExtent l="0" t="0" r="0" b="5080"/>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onografias.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57161"/>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 xml:space="preserve">Casa de la Opera de </w:t>
      </w:r>
      <w:proofErr w:type="spellStart"/>
      <w:r w:rsidRPr="00E524FF">
        <w:rPr>
          <w:rFonts w:ascii="Arial" w:eastAsia="Times New Roman" w:hAnsi="Arial" w:cs="Arial"/>
          <w:color w:val="000000"/>
          <w:sz w:val="18"/>
          <w:szCs w:val="18"/>
          <w:lang w:eastAsia="es-ES"/>
        </w:rPr>
        <w:t>Sydney</w:t>
      </w:r>
      <w:proofErr w:type="spellEnd"/>
      <w:r w:rsidRPr="00E524FF">
        <w:rPr>
          <w:rFonts w:ascii="Arial" w:eastAsia="Times New Roman" w:hAnsi="Arial" w:cs="Arial"/>
          <w:color w:val="000000"/>
          <w:sz w:val="18"/>
          <w:szCs w:val="18"/>
          <w:lang w:eastAsia="es-ES"/>
        </w:rPr>
        <w:t xml:space="preserve"> - Australia</w:t>
      </w:r>
    </w:p>
    <w:p w:rsidR="00E524FF" w:rsidRPr="00E524FF" w:rsidRDefault="00E524FF" w:rsidP="004B12F2">
      <w:pPr>
        <w:numPr>
          <w:ilvl w:val="0"/>
          <w:numId w:val="4"/>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Arco Catenario: </w:t>
      </w:r>
      <w:r w:rsidRPr="00E524FF">
        <w:rPr>
          <w:rFonts w:ascii="Arial" w:eastAsia="Times New Roman" w:hAnsi="Arial" w:cs="Arial"/>
          <w:color w:val="000000"/>
          <w:sz w:val="18"/>
          <w:szCs w:val="18"/>
          <w:lang w:eastAsia="es-ES"/>
        </w:rPr>
        <w:t>El arco catenario se logra suspendiendo una cadena por sus dos extremos, para después invertir la forma resultante.</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5099207" wp14:editId="0B341793">
            <wp:extent cx="1266825" cy="1504950"/>
            <wp:effectExtent l="0" t="0" r="9525" b="0"/>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onografias.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50495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VENTANAS: </w:t>
      </w:r>
      <w:r w:rsidRPr="00E524FF">
        <w:rPr>
          <w:rFonts w:ascii="Arial" w:eastAsia="Times New Roman" w:hAnsi="Arial" w:cs="Arial"/>
          <w:color w:val="000000"/>
          <w:sz w:val="18"/>
          <w:szCs w:val="18"/>
          <w:lang w:eastAsia="es-ES"/>
        </w:rPr>
        <w:t xml:space="preserve">Los avances en las técnicas de fabricación del vidrio permitieron el desarrollo de las </w:t>
      </w:r>
      <w:r w:rsidRPr="004B12F2">
        <w:rPr>
          <w:rFonts w:ascii="Arial" w:eastAsia="Times New Roman" w:hAnsi="Arial" w:cs="Arial"/>
          <w:sz w:val="18"/>
          <w:szCs w:val="18"/>
          <w:lang w:eastAsia="es-ES"/>
        </w:rPr>
        <w:t>vidrieras. La </w:t>
      </w:r>
      <w:hyperlink r:id="rId10" w:history="1">
        <w:r w:rsidRPr="004B12F2">
          <w:rPr>
            <w:rFonts w:ascii="Arial" w:eastAsia="Times New Roman" w:hAnsi="Arial" w:cs="Arial"/>
            <w:sz w:val="18"/>
            <w:szCs w:val="18"/>
            <w:lang w:eastAsia="es-ES"/>
          </w:rPr>
          <w:t>introducción</w:t>
        </w:r>
      </w:hyperlink>
      <w:r w:rsidRPr="004B12F2">
        <w:rPr>
          <w:rFonts w:ascii="Arial" w:eastAsia="Times New Roman" w:hAnsi="Arial" w:cs="Arial"/>
          <w:sz w:val="18"/>
          <w:szCs w:val="18"/>
          <w:lang w:eastAsia="es-ES"/>
        </w:rPr>
        <w:t> </w:t>
      </w:r>
      <w:r w:rsidRPr="00E524FF">
        <w:rPr>
          <w:rFonts w:ascii="Arial" w:eastAsia="Times New Roman" w:hAnsi="Arial" w:cs="Arial"/>
          <w:color w:val="000000"/>
          <w:sz w:val="18"/>
          <w:szCs w:val="18"/>
          <w:lang w:eastAsia="es-ES"/>
        </w:rPr>
        <w:t>de las técnicas de placas de vidrio y muros cortina permitieron la construcción de vidrieras completas.</w:t>
      </w:r>
    </w:p>
    <w:p w:rsidR="00E524FF" w:rsidRPr="00E524FF" w:rsidRDefault="00E524FF" w:rsidP="004B12F2">
      <w:pPr>
        <w:numPr>
          <w:ilvl w:val="0"/>
          <w:numId w:val="5"/>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Ventana de Mostrador sin Divisiones: </w:t>
      </w:r>
      <w:r w:rsidR="004B12F2" w:rsidRPr="00E524FF">
        <w:rPr>
          <w:rFonts w:ascii="Arial" w:eastAsia="Times New Roman" w:hAnsi="Arial" w:cs="Arial"/>
          <w:color w:val="000000"/>
          <w:sz w:val="18"/>
          <w:szCs w:val="18"/>
          <w:lang w:eastAsia="es-ES"/>
        </w:rPr>
        <w:t>Estas</w:t>
      </w:r>
      <w:r w:rsidRPr="00E524FF">
        <w:rPr>
          <w:rFonts w:ascii="Arial" w:eastAsia="Times New Roman" w:hAnsi="Arial" w:cs="Arial"/>
          <w:color w:val="000000"/>
          <w:sz w:val="18"/>
          <w:szCs w:val="18"/>
          <w:lang w:eastAsia="es-ES"/>
        </w:rPr>
        <w:t xml:space="preserve"> ventanas están cubiertas completamente de vidrio sin ninguna división estructural intermedia. Esto fue posible por el uso de enormes vigas de acero sobre las ventanas.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lastRenderedPageBreak/>
        <w:drawing>
          <wp:inline distT="0" distB="0" distL="0" distR="0" wp14:anchorId="68790DC9" wp14:editId="0712B862">
            <wp:extent cx="2209800" cy="990600"/>
            <wp:effectExtent l="0" t="0" r="0" b="0"/>
            <wp:docPr id="5" name="Imagen 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onografias.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99060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Tienda por departamentos de Peter Jones - Londres (1932-1936)</w:t>
      </w:r>
    </w:p>
    <w:p w:rsidR="00E524FF" w:rsidRPr="00E524FF" w:rsidRDefault="00E524FF" w:rsidP="004B12F2">
      <w:pPr>
        <w:numPr>
          <w:ilvl w:val="0"/>
          <w:numId w:val="6"/>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Patrón de Vacíos: </w:t>
      </w:r>
      <w:r w:rsidRPr="00E524FF">
        <w:rPr>
          <w:rFonts w:ascii="Arial" w:eastAsia="Times New Roman" w:hAnsi="Arial" w:cs="Arial"/>
          <w:color w:val="000000"/>
          <w:sz w:val="18"/>
          <w:szCs w:val="18"/>
          <w:lang w:eastAsia="es-ES"/>
        </w:rPr>
        <w:t>Conjunto de ventanas alargadas y ventanas batientes pequeñas que forman un patrón de vacío sin ornamentación ante la solidez de la superficie del muro.</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4382B57" wp14:editId="29E39B19">
            <wp:extent cx="1809750" cy="1216363"/>
            <wp:effectExtent l="0" t="0" r="0" b="3175"/>
            <wp:docPr id="6" name="Imagen 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nografias.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826" cy="1217086"/>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proofErr w:type="spellStart"/>
      <w:r w:rsidRPr="00E524FF">
        <w:rPr>
          <w:rFonts w:ascii="Arial" w:eastAsia="Times New Roman" w:hAnsi="Arial" w:cs="Arial"/>
          <w:color w:val="000000"/>
          <w:sz w:val="18"/>
          <w:szCs w:val="18"/>
          <w:lang w:eastAsia="es-ES"/>
        </w:rPr>
        <w:t>Highpoint</w:t>
      </w:r>
      <w:proofErr w:type="spellEnd"/>
      <w:r w:rsidRPr="00E524FF">
        <w:rPr>
          <w:rFonts w:ascii="Arial" w:eastAsia="Times New Roman" w:hAnsi="Arial" w:cs="Arial"/>
          <w:color w:val="000000"/>
          <w:sz w:val="18"/>
          <w:szCs w:val="18"/>
          <w:lang w:eastAsia="es-ES"/>
        </w:rPr>
        <w:t xml:space="preserve"> - Londres (1935)</w:t>
      </w:r>
    </w:p>
    <w:p w:rsidR="00E524FF" w:rsidRPr="00E524FF" w:rsidRDefault="00E524FF" w:rsidP="004B12F2">
      <w:pPr>
        <w:numPr>
          <w:ilvl w:val="0"/>
          <w:numId w:val="7"/>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Ventana Mirador: </w:t>
      </w:r>
      <w:r w:rsidRPr="00E524FF">
        <w:rPr>
          <w:rFonts w:ascii="Arial" w:eastAsia="Times New Roman" w:hAnsi="Arial" w:cs="Arial"/>
          <w:color w:val="000000"/>
          <w:sz w:val="18"/>
          <w:szCs w:val="18"/>
          <w:lang w:eastAsia="es-ES"/>
        </w:rPr>
        <w:t>Es una ventana panorámica que se proyecta en tribuna desde el muro sobre el nivel de la calle.</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1BC1D68A" wp14:editId="76503868">
            <wp:extent cx="1885950" cy="923925"/>
            <wp:effectExtent l="0" t="0" r="0" b="9525"/>
            <wp:docPr id="7" name="Imagen 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onografias.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923925"/>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Casa de 1930</w:t>
      </w:r>
    </w:p>
    <w:p w:rsidR="00E524FF" w:rsidRPr="00E524FF" w:rsidRDefault="00E524FF" w:rsidP="004B12F2">
      <w:pPr>
        <w:numPr>
          <w:ilvl w:val="0"/>
          <w:numId w:val="8"/>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Ventanas Selladas: </w:t>
      </w:r>
      <w:r w:rsidRPr="00E524FF">
        <w:rPr>
          <w:rFonts w:ascii="Arial" w:eastAsia="Times New Roman" w:hAnsi="Arial" w:cs="Arial"/>
          <w:color w:val="000000"/>
          <w:sz w:val="18"/>
          <w:szCs w:val="18"/>
          <w:lang w:eastAsia="es-ES"/>
        </w:rPr>
        <w:t>Ventanas de vidrio en fachada, éstas no se abren, por lo que crean una dependencia del aire acondicionado.</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E90EA89" wp14:editId="1882743F">
            <wp:extent cx="923925" cy="1771650"/>
            <wp:effectExtent l="0" t="0" r="9525" b="0"/>
            <wp:docPr id="8" name="Imagen 8"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nografias.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177165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proofErr w:type="spellStart"/>
      <w:r w:rsidRPr="00E524FF">
        <w:rPr>
          <w:rFonts w:ascii="Arial" w:eastAsia="Times New Roman" w:hAnsi="Arial" w:cs="Arial"/>
          <w:color w:val="000000"/>
          <w:sz w:val="18"/>
          <w:szCs w:val="18"/>
          <w:lang w:eastAsia="es-ES"/>
        </w:rPr>
        <w:t>Seagram</w:t>
      </w:r>
      <w:proofErr w:type="spellEnd"/>
      <w:r w:rsidRPr="00E524FF">
        <w:rPr>
          <w:rFonts w:ascii="Arial" w:eastAsia="Times New Roman" w:hAnsi="Arial" w:cs="Arial"/>
          <w:color w:val="000000"/>
          <w:sz w:val="18"/>
          <w:szCs w:val="18"/>
          <w:lang w:eastAsia="es-ES"/>
        </w:rPr>
        <w:t xml:space="preserve"> </w:t>
      </w:r>
      <w:proofErr w:type="spellStart"/>
      <w:r w:rsidRPr="00E524FF">
        <w:rPr>
          <w:rFonts w:ascii="Arial" w:eastAsia="Times New Roman" w:hAnsi="Arial" w:cs="Arial"/>
          <w:color w:val="000000"/>
          <w:sz w:val="18"/>
          <w:szCs w:val="18"/>
          <w:lang w:eastAsia="es-ES"/>
        </w:rPr>
        <w:t>Builing</w:t>
      </w:r>
      <w:proofErr w:type="spellEnd"/>
      <w:r w:rsidRPr="00E524FF">
        <w:rPr>
          <w:rFonts w:ascii="Arial" w:eastAsia="Times New Roman" w:hAnsi="Arial" w:cs="Arial"/>
          <w:color w:val="000000"/>
          <w:sz w:val="18"/>
          <w:szCs w:val="18"/>
          <w:lang w:eastAsia="es-ES"/>
        </w:rPr>
        <w:t xml:space="preserve"> (finales del siglo XX)</w:t>
      </w:r>
    </w:p>
    <w:p w:rsidR="00E524FF" w:rsidRPr="00E524FF" w:rsidRDefault="00E524FF" w:rsidP="004B12F2">
      <w:pPr>
        <w:numPr>
          <w:ilvl w:val="0"/>
          <w:numId w:val="9"/>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Ventanales Extendidos</w:t>
      </w:r>
      <w:r w:rsidRPr="00E524FF">
        <w:rPr>
          <w:rFonts w:ascii="Arial" w:eastAsia="Times New Roman" w:hAnsi="Arial" w:cs="Arial"/>
          <w:color w:val="000000"/>
          <w:sz w:val="18"/>
          <w:szCs w:val="18"/>
          <w:lang w:eastAsia="es-ES"/>
        </w:rPr>
        <w:t>: Son considerablemente más largas que altas. Fueron posibles gracias a las nuevas técnicas como por ejemplo el uso de grandes vigas de acero que podían soportar grandes pesos sin soportes verticales intermedios.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5FB24CB5" wp14:editId="5635A1F4">
            <wp:extent cx="2571750" cy="819150"/>
            <wp:effectExtent l="0" t="0" r="0" b="0"/>
            <wp:docPr id="9" name="Imagen 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nografias.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81915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PUERTAS: </w:t>
      </w:r>
      <w:r w:rsidRPr="00E524FF">
        <w:rPr>
          <w:rFonts w:ascii="Arial" w:eastAsia="Times New Roman" w:hAnsi="Arial" w:cs="Arial"/>
          <w:color w:val="000000"/>
          <w:sz w:val="18"/>
          <w:szCs w:val="18"/>
          <w:lang w:eastAsia="es-ES"/>
        </w:rPr>
        <w:t>Los nuevos tipos de edificios como los apartamentos,</w:t>
      </w:r>
      <w:r w:rsidRPr="004B12F2">
        <w:rPr>
          <w:rFonts w:ascii="Arial" w:eastAsia="Times New Roman" w:hAnsi="Arial" w:cs="Arial"/>
          <w:sz w:val="18"/>
          <w:szCs w:val="18"/>
          <w:lang w:eastAsia="es-ES"/>
        </w:rPr>
        <w:t> </w:t>
      </w:r>
      <w:hyperlink r:id="rId16" w:history="1">
        <w:r w:rsidRPr="004B12F2">
          <w:rPr>
            <w:rFonts w:ascii="Arial" w:eastAsia="Times New Roman" w:hAnsi="Arial" w:cs="Arial"/>
            <w:sz w:val="18"/>
            <w:szCs w:val="18"/>
            <w:lang w:eastAsia="es-ES"/>
          </w:rPr>
          <w:t>almacenes</w:t>
        </w:r>
      </w:hyperlink>
      <w:r w:rsidRPr="00E524FF">
        <w:rPr>
          <w:rFonts w:ascii="Arial" w:eastAsia="Times New Roman" w:hAnsi="Arial" w:cs="Arial"/>
          <w:color w:val="000000"/>
          <w:sz w:val="18"/>
          <w:szCs w:val="18"/>
          <w:lang w:eastAsia="es-ES"/>
        </w:rPr>
        <w:t> y fábricas requerían nuevos diseños de puertas de entrada que fueran lo suficientemente grandes para proporcionar acceso a personas y vehículos, y así darle grandes a los edificios importantes.</w:t>
      </w:r>
    </w:p>
    <w:p w:rsidR="00E524FF" w:rsidRPr="00E524FF" w:rsidRDefault="00E524FF" w:rsidP="004B12F2">
      <w:pPr>
        <w:numPr>
          <w:ilvl w:val="0"/>
          <w:numId w:val="10"/>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 xml:space="preserve">Puerta Art </w:t>
      </w:r>
      <w:proofErr w:type="spellStart"/>
      <w:r w:rsidRPr="00E524FF">
        <w:rPr>
          <w:rFonts w:ascii="Arial" w:eastAsia="Times New Roman" w:hAnsi="Arial" w:cs="Arial"/>
          <w:b/>
          <w:bCs/>
          <w:color w:val="000000"/>
          <w:sz w:val="18"/>
          <w:szCs w:val="18"/>
          <w:lang w:eastAsia="es-ES"/>
        </w:rPr>
        <w:t>Noveau</w:t>
      </w:r>
      <w:proofErr w:type="spellEnd"/>
      <w:r w:rsidRPr="00E524FF">
        <w:rPr>
          <w:rFonts w:ascii="Arial" w:eastAsia="Times New Roman" w:hAnsi="Arial" w:cs="Arial"/>
          <w:b/>
          <w:bCs/>
          <w:color w:val="000000"/>
          <w:sz w:val="18"/>
          <w:szCs w:val="18"/>
          <w:lang w:eastAsia="es-ES"/>
        </w:rPr>
        <w:t>: </w:t>
      </w:r>
      <w:r w:rsidRPr="00E524FF">
        <w:rPr>
          <w:rFonts w:ascii="Arial" w:eastAsia="Times New Roman" w:hAnsi="Arial" w:cs="Arial"/>
          <w:color w:val="000000"/>
          <w:sz w:val="18"/>
          <w:szCs w:val="18"/>
          <w:lang w:eastAsia="es-ES"/>
        </w:rPr>
        <w:t>Exporta las posibilidades del hierro y del vidrio creando un elegante diseño. Solo con el desarrollo de las estructuras metálicas fue posible hacer áreas de vidrio tan grandes (1867-1942).</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lastRenderedPageBreak/>
        <w:drawing>
          <wp:inline distT="0" distB="0" distL="0" distR="0" wp14:anchorId="6293048D" wp14:editId="3D22792D">
            <wp:extent cx="940418" cy="1257300"/>
            <wp:effectExtent l="0" t="0" r="0" b="0"/>
            <wp:docPr id="10" name="Imagen 10"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onografias.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1260718"/>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 xml:space="preserve">Diseño de Héctor </w:t>
      </w:r>
      <w:proofErr w:type="spellStart"/>
      <w:r w:rsidRPr="00E524FF">
        <w:rPr>
          <w:rFonts w:ascii="Arial" w:eastAsia="Times New Roman" w:hAnsi="Arial" w:cs="Arial"/>
          <w:color w:val="000000"/>
          <w:sz w:val="18"/>
          <w:szCs w:val="18"/>
          <w:lang w:eastAsia="es-ES"/>
        </w:rPr>
        <w:t>Guimard</w:t>
      </w:r>
      <w:proofErr w:type="spellEnd"/>
      <w:r w:rsidRPr="00E524FF">
        <w:rPr>
          <w:rFonts w:ascii="Arial" w:eastAsia="Times New Roman" w:hAnsi="Arial" w:cs="Arial"/>
          <w:color w:val="000000"/>
          <w:sz w:val="18"/>
          <w:szCs w:val="18"/>
          <w:lang w:eastAsia="es-ES"/>
        </w:rPr>
        <w:t xml:space="preserve"> (1867-1942)</w:t>
      </w:r>
    </w:p>
    <w:p w:rsidR="00E524FF" w:rsidRPr="00E524FF" w:rsidRDefault="00E524FF" w:rsidP="004B12F2">
      <w:pPr>
        <w:numPr>
          <w:ilvl w:val="0"/>
          <w:numId w:val="11"/>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 xml:space="preserve">Puerta </w:t>
      </w:r>
      <w:proofErr w:type="spellStart"/>
      <w:r w:rsidRPr="00E524FF">
        <w:rPr>
          <w:rFonts w:ascii="Arial" w:eastAsia="Times New Roman" w:hAnsi="Arial" w:cs="Arial"/>
          <w:b/>
          <w:bCs/>
          <w:color w:val="000000"/>
          <w:sz w:val="18"/>
          <w:szCs w:val="18"/>
          <w:lang w:eastAsia="es-ES"/>
        </w:rPr>
        <w:t>Semi</w:t>
      </w:r>
      <w:proofErr w:type="spellEnd"/>
      <w:r w:rsidRPr="00E524FF">
        <w:rPr>
          <w:rFonts w:ascii="Arial" w:eastAsia="Times New Roman" w:hAnsi="Arial" w:cs="Arial"/>
          <w:b/>
          <w:bCs/>
          <w:color w:val="000000"/>
          <w:sz w:val="18"/>
          <w:szCs w:val="18"/>
          <w:lang w:eastAsia="es-ES"/>
        </w:rPr>
        <w:t>-vidriada: </w:t>
      </w:r>
      <w:r w:rsidRPr="00E524FF">
        <w:rPr>
          <w:rFonts w:ascii="Arial" w:eastAsia="Times New Roman" w:hAnsi="Arial" w:cs="Arial"/>
          <w:color w:val="000000"/>
          <w:sz w:val="18"/>
          <w:szCs w:val="18"/>
          <w:lang w:eastAsia="es-ES"/>
        </w:rPr>
        <w:t>Diseñadas con la parte superior en vidrio y la inferior en madera (características del principio del siglo XX).</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6E8F9906" wp14:editId="15EE67AE">
            <wp:extent cx="1000125" cy="1381125"/>
            <wp:effectExtent l="0" t="0" r="9525" b="9525"/>
            <wp:docPr id="11" name="Imagen 1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onografias.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381125"/>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Finales del siglo XIX principios del siglo XX</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ESCALERAS: </w:t>
      </w:r>
      <w:r w:rsidRPr="00E524FF">
        <w:rPr>
          <w:rFonts w:ascii="Arial" w:eastAsia="Times New Roman" w:hAnsi="Arial" w:cs="Arial"/>
          <w:color w:val="000000"/>
          <w:sz w:val="18"/>
          <w:szCs w:val="18"/>
          <w:lang w:eastAsia="es-ES"/>
        </w:rPr>
        <w:t>En el siglo XX, el creciente número de edificios altos, creó una </w:t>
      </w:r>
      <w:hyperlink r:id="rId19" w:history="1">
        <w:r w:rsidRPr="004B12F2">
          <w:rPr>
            <w:rFonts w:ascii="Arial" w:eastAsia="Times New Roman" w:hAnsi="Arial" w:cs="Arial"/>
            <w:sz w:val="18"/>
            <w:szCs w:val="18"/>
            <w:lang w:eastAsia="es-ES"/>
          </w:rPr>
          <w:t>demanda</w:t>
        </w:r>
      </w:hyperlink>
      <w:r w:rsidRPr="00E524FF">
        <w:rPr>
          <w:rFonts w:ascii="Arial" w:eastAsia="Times New Roman" w:hAnsi="Arial" w:cs="Arial"/>
          <w:color w:val="000000"/>
          <w:sz w:val="18"/>
          <w:szCs w:val="18"/>
          <w:lang w:eastAsia="es-ES"/>
        </w:rPr>
        <w:t> de escaleras y de tecnologías para ascender y descender.</w:t>
      </w:r>
    </w:p>
    <w:p w:rsidR="00E524FF" w:rsidRPr="00E524FF" w:rsidRDefault="00E524FF" w:rsidP="004B12F2">
      <w:pPr>
        <w:numPr>
          <w:ilvl w:val="0"/>
          <w:numId w:val="12"/>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 xml:space="preserve">Escalera Art </w:t>
      </w:r>
      <w:proofErr w:type="spellStart"/>
      <w:r w:rsidRPr="00E524FF">
        <w:rPr>
          <w:rFonts w:ascii="Arial" w:eastAsia="Times New Roman" w:hAnsi="Arial" w:cs="Arial"/>
          <w:b/>
          <w:bCs/>
          <w:color w:val="000000"/>
          <w:sz w:val="18"/>
          <w:szCs w:val="18"/>
          <w:lang w:eastAsia="es-ES"/>
        </w:rPr>
        <w:t>Noveau</w:t>
      </w:r>
      <w:proofErr w:type="spellEnd"/>
      <w:r w:rsidRPr="00E524FF">
        <w:rPr>
          <w:rFonts w:ascii="Arial" w:eastAsia="Times New Roman" w:hAnsi="Arial" w:cs="Arial"/>
          <w:b/>
          <w:bCs/>
          <w:color w:val="000000"/>
          <w:sz w:val="18"/>
          <w:szCs w:val="18"/>
          <w:lang w:eastAsia="es-ES"/>
        </w:rPr>
        <w:t>: Escalera de formas imposibles en madera u otros materiales, </w:t>
      </w:r>
      <w:r w:rsidRPr="00E524FF">
        <w:rPr>
          <w:rFonts w:ascii="Arial" w:eastAsia="Times New Roman" w:hAnsi="Arial" w:cs="Arial"/>
          <w:color w:val="000000"/>
          <w:sz w:val="18"/>
          <w:szCs w:val="18"/>
          <w:lang w:eastAsia="es-ES"/>
        </w:rPr>
        <w:t>usa el hierro fundido creando nuevos diseños elegantes.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60C3248" wp14:editId="4CF1FD93">
            <wp:extent cx="1085850" cy="1309651"/>
            <wp:effectExtent l="0" t="0" r="0" b="5080"/>
            <wp:docPr id="12" name="Imagen 1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onografias.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309651"/>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 xml:space="preserve">Diseño de Héctor </w:t>
      </w:r>
      <w:proofErr w:type="spellStart"/>
      <w:r w:rsidRPr="00E524FF">
        <w:rPr>
          <w:rFonts w:ascii="Arial" w:eastAsia="Times New Roman" w:hAnsi="Arial" w:cs="Arial"/>
          <w:color w:val="000000"/>
          <w:sz w:val="18"/>
          <w:szCs w:val="18"/>
          <w:lang w:eastAsia="es-ES"/>
        </w:rPr>
        <w:t>Guimard</w:t>
      </w:r>
      <w:proofErr w:type="spellEnd"/>
    </w:p>
    <w:p w:rsidR="00E524FF" w:rsidRPr="00E524FF" w:rsidRDefault="00E524FF" w:rsidP="004B12F2">
      <w:pPr>
        <w:numPr>
          <w:ilvl w:val="0"/>
          <w:numId w:val="13"/>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Escalera</w:t>
      </w:r>
      <w:r w:rsidRPr="004B12F2">
        <w:rPr>
          <w:rFonts w:ascii="Arial" w:eastAsia="Times New Roman" w:hAnsi="Arial" w:cs="Arial"/>
          <w:b/>
          <w:bCs/>
          <w:sz w:val="18"/>
          <w:szCs w:val="18"/>
          <w:lang w:eastAsia="es-ES"/>
        </w:rPr>
        <w:t> </w:t>
      </w:r>
      <w:hyperlink r:id="rId21" w:history="1">
        <w:r w:rsidRPr="004B12F2">
          <w:rPr>
            <w:rFonts w:ascii="Arial" w:eastAsia="Times New Roman" w:hAnsi="Arial" w:cs="Arial"/>
            <w:b/>
            <w:bCs/>
            <w:sz w:val="18"/>
            <w:szCs w:val="18"/>
            <w:lang w:eastAsia="es-ES"/>
          </w:rPr>
          <w:t>Mecánica</w:t>
        </w:r>
      </w:hyperlink>
      <w:r w:rsidRPr="00E524FF">
        <w:rPr>
          <w:rFonts w:ascii="Arial" w:eastAsia="Times New Roman" w:hAnsi="Arial" w:cs="Arial"/>
          <w:b/>
          <w:bCs/>
          <w:color w:val="000000"/>
          <w:sz w:val="18"/>
          <w:szCs w:val="18"/>
          <w:lang w:eastAsia="es-ES"/>
        </w:rPr>
        <w:t> Interior: </w:t>
      </w:r>
      <w:r w:rsidRPr="00E524FF">
        <w:rPr>
          <w:rFonts w:ascii="Arial" w:eastAsia="Times New Roman" w:hAnsi="Arial" w:cs="Arial"/>
          <w:color w:val="000000"/>
          <w:sz w:val="18"/>
          <w:szCs w:val="18"/>
          <w:lang w:eastAsia="es-ES"/>
        </w:rPr>
        <w:t>Se dan generalmente en centros comerciales. Se construyen con bandas rectas de escalones, permitiendo a las personas ver los productos mientras van de una planta a otra.</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A99CF55" wp14:editId="79B3F566">
            <wp:extent cx="1247775" cy="1221598"/>
            <wp:effectExtent l="0" t="0" r="0" b="0"/>
            <wp:docPr id="13" name="Imagen 1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onografias.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7775" cy="1221598"/>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Escalera en Centro Comercial</w:t>
      </w:r>
    </w:p>
    <w:p w:rsidR="00E524FF" w:rsidRPr="00E524FF" w:rsidRDefault="00E524FF" w:rsidP="004B12F2">
      <w:pPr>
        <w:numPr>
          <w:ilvl w:val="0"/>
          <w:numId w:val="14"/>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Escalera</w:t>
      </w:r>
      <w:r w:rsidRPr="004B12F2">
        <w:rPr>
          <w:rFonts w:ascii="Arial" w:eastAsia="Times New Roman" w:hAnsi="Arial" w:cs="Arial"/>
          <w:bCs/>
          <w:color w:val="000000"/>
          <w:sz w:val="18"/>
          <w:szCs w:val="18"/>
          <w:lang w:eastAsia="es-ES"/>
        </w:rPr>
        <w:t> </w:t>
      </w:r>
      <w:hyperlink r:id="rId23" w:history="1">
        <w:r w:rsidRPr="004B12F2">
          <w:rPr>
            <w:rFonts w:ascii="Arial" w:eastAsia="Times New Roman" w:hAnsi="Arial" w:cs="Arial"/>
            <w:bCs/>
            <w:sz w:val="18"/>
            <w:szCs w:val="18"/>
            <w:lang w:eastAsia="es-ES"/>
          </w:rPr>
          <w:t>Mecánica</w:t>
        </w:r>
      </w:hyperlink>
      <w:r w:rsidRPr="00E524FF">
        <w:rPr>
          <w:rFonts w:ascii="Arial" w:eastAsia="Times New Roman" w:hAnsi="Arial" w:cs="Arial"/>
          <w:b/>
          <w:bCs/>
          <w:color w:val="000000"/>
          <w:sz w:val="18"/>
          <w:szCs w:val="18"/>
          <w:lang w:eastAsia="es-ES"/>
        </w:rPr>
        <w:t> Exterior: </w:t>
      </w:r>
      <w:r w:rsidRPr="00E524FF">
        <w:rPr>
          <w:rFonts w:ascii="Arial" w:eastAsia="Times New Roman" w:hAnsi="Arial" w:cs="Arial"/>
          <w:color w:val="000000"/>
          <w:sz w:val="18"/>
          <w:szCs w:val="18"/>
          <w:lang w:eastAsia="es-ES"/>
        </w:rPr>
        <w:t>Los arquitectos buscan nuevas formas de explotar el visual de las escaleras, consiguiendo así escaleras mecánicas ubicadas dentro de tubos en el exterior.</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07DA3E46" wp14:editId="5A93AC6A">
            <wp:extent cx="1495425" cy="1276350"/>
            <wp:effectExtent l="0" t="0" r="9525" b="0"/>
            <wp:docPr id="14" name="Imagen 1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onografias.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5425" cy="127635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proofErr w:type="spellStart"/>
      <w:r w:rsidRPr="00E524FF">
        <w:rPr>
          <w:rFonts w:ascii="Arial" w:eastAsia="Times New Roman" w:hAnsi="Arial" w:cs="Arial"/>
          <w:color w:val="000000"/>
          <w:sz w:val="18"/>
          <w:szCs w:val="18"/>
          <w:lang w:eastAsia="es-ES"/>
        </w:rPr>
        <w:t>Pompidou</w:t>
      </w:r>
      <w:proofErr w:type="spellEnd"/>
      <w:r w:rsidRPr="00E524FF">
        <w:rPr>
          <w:rFonts w:ascii="Arial" w:eastAsia="Times New Roman" w:hAnsi="Arial" w:cs="Arial"/>
          <w:color w:val="000000"/>
          <w:sz w:val="18"/>
          <w:szCs w:val="18"/>
          <w:lang w:eastAsia="es-ES"/>
        </w:rPr>
        <w:t xml:space="preserve"> Center, París (1971-1977)</w:t>
      </w:r>
    </w:p>
    <w:p w:rsidR="00E524FF" w:rsidRPr="00E524FF" w:rsidRDefault="00E524FF" w:rsidP="004B12F2">
      <w:pPr>
        <w:numPr>
          <w:ilvl w:val="0"/>
          <w:numId w:val="15"/>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lastRenderedPageBreak/>
        <w:t>Ascensor: </w:t>
      </w:r>
      <w:r w:rsidRPr="00E524FF">
        <w:rPr>
          <w:rFonts w:ascii="Arial" w:eastAsia="Times New Roman" w:hAnsi="Arial" w:cs="Arial"/>
          <w:color w:val="000000"/>
          <w:sz w:val="18"/>
          <w:szCs w:val="18"/>
          <w:lang w:eastAsia="es-ES"/>
        </w:rPr>
        <w:t>Los edificios altos dependían de métodos mecanizados de </w:t>
      </w:r>
      <w:hyperlink r:id="rId25" w:history="1">
        <w:r w:rsidRPr="004B12F2">
          <w:rPr>
            <w:rFonts w:ascii="Arial" w:eastAsia="Times New Roman" w:hAnsi="Arial" w:cs="Arial"/>
            <w:sz w:val="18"/>
            <w:szCs w:val="18"/>
            <w:lang w:eastAsia="es-ES"/>
          </w:rPr>
          <w:t>transporte</w:t>
        </w:r>
      </w:hyperlink>
      <w:r w:rsidRPr="004B12F2">
        <w:rPr>
          <w:rFonts w:ascii="Arial" w:eastAsia="Times New Roman" w:hAnsi="Arial" w:cs="Arial"/>
          <w:sz w:val="18"/>
          <w:szCs w:val="18"/>
          <w:lang w:eastAsia="es-ES"/>
        </w:rPr>
        <w:t>, entre las </w:t>
      </w:r>
      <w:hyperlink r:id="rId26" w:history="1">
        <w:r w:rsidRPr="004B12F2">
          <w:rPr>
            <w:rFonts w:ascii="Arial" w:eastAsia="Times New Roman" w:hAnsi="Arial" w:cs="Arial"/>
            <w:sz w:val="18"/>
            <w:szCs w:val="18"/>
            <w:lang w:eastAsia="es-ES"/>
          </w:rPr>
          <w:t>plantas</w:t>
        </w:r>
      </w:hyperlink>
      <w:r w:rsidRPr="004B12F2">
        <w:rPr>
          <w:rFonts w:ascii="Arial" w:eastAsia="Times New Roman" w:hAnsi="Arial" w:cs="Arial"/>
          <w:sz w:val="18"/>
          <w:szCs w:val="18"/>
          <w:lang w:eastAsia="es-ES"/>
        </w:rPr>
        <w:t> </w:t>
      </w:r>
      <w:r w:rsidRPr="00E524FF">
        <w:rPr>
          <w:rFonts w:ascii="Arial" w:eastAsia="Times New Roman" w:hAnsi="Arial" w:cs="Arial"/>
          <w:color w:val="000000"/>
          <w:sz w:val="18"/>
          <w:szCs w:val="18"/>
          <w:lang w:eastAsia="es-ES"/>
        </w:rPr>
        <w:t>para hacerlas accesibles; la introducción de éste, fue la clave para el desarrollo de los rascacielos.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TIPOS DE CALEFACCION: </w:t>
      </w:r>
      <w:r w:rsidRPr="00E524FF">
        <w:rPr>
          <w:rFonts w:ascii="Arial" w:eastAsia="Times New Roman" w:hAnsi="Arial" w:cs="Arial"/>
          <w:color w:val="000000"/>
          <w:sz w:val="18"/>
          <w:szCs w:val="18"/>
          <w:lang w:eastAsia="es-ES"/>
        </w:rPr>
        <w:t>Las chimeneas se convirtieron en elementos poco importantes en el siglo XX, debido al desarrollo de nuevos métodos de calefacción.</w:t>
      </w:r>
    </w:p>
    <w:p w:rsidR="00E524FF" w:rsidRPr="00E524FF" w:rsidRDefault="00E524FF" w:rsidP="004B12F2">
      <w:pPr>
        <w:numPr>
          <w:ilvl w:val="0"/>
          <w:numId w:val="16"/>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Estufa de Carbón: </w:t>
      </w:r>
      <w:r w:rsidRPr="00E524FF">
        <w:rPr>
          <w:rFonts w:ascii="Arial" w:eastAsia="Times New Roman" w:hAnsi="Arial" w:cs="Arial"/>
          <w:color w:val="000000"/>
          <w:sz w:val="18"/>
          <w:szCs w:val="18"/>
          <w:lang w:eastAsia="es-ES"/>
        </w:rPr>
        <w:t>Estufas cerradas con ventajas sobre una chimenea, especialmente el hecho de que no necesitan un cañón.</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6E4A460E" wp14:editId="326E8857">
            <wp:extent cx="1152525" cy="1657350"/>
            <wp:effectExtent l="0" t="0" r="9525" b="0"/>
            <wp:docPr id="15" name="Imagen 1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onografias.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165735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Diseñada a principio del siglo XX con detalles rococó.</w:t>
      </w:r>
    </w:p>
    <w:p w:rsidR="00E524FF" w:rsidRPr="00E524FF" w:rsidRDefault="00E524FF" w:rsidP="004B12F2">
      <w:pPr>
        <w:numPr>
          <w:ilvl w:val="0"/>
          <w:numId w:val="17"/>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Cañón Visto: </w:t>
      </w:r>
      <w:r w:rsidRPr="00E524FF">
        <w:rPr>
          <w:rFonts w:ascii="Arial" w:eastAsia="Times New Roman" w:hAnsi="Arial" w:cs="Arial"/>
          <w:color w:val="000000"/>
          <w:sz w:val="18"/>
          <w:szCs w:val="18"/>
          <w:lang w:eastAsia="es-ES"/>
        </w:rPr>
        <w:t>Este tipo de chimenea se caracteriza por el prominente cañón visto (piedra, ladrillo...); evoca sensación al pasado; este acabado era popular para las casas pequeñas, mucho tiempo después de que ya no se utilizaran para las grandes.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557131D1" wp14:editId="72911250">
            <wp:extent cx="1419225" cy="1135380"/>
            <wp:effectExtent l="0" t="0" r="9525" b="7620"/>
            <wp:docPr id="16" name="Imagen 1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onografias.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13538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Casa americana (probablemente refugio de campo).</w:t>
      </w:r>
    </w:p>
    <w:p w:rsidR="00E524FF" w:rsidRPr="00E524FF" w:rsidRDefault="00E524FF" w:rsidP="004B12F2">
      <w:pPr>
        <w:numPr>
          <w:ilvl w:val="0"/>
          <w:numId w:val="18"/>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Chimenea Art Deco: </w:t>
      </w:r>
      <w:r w:rsidRPr="00E524FF">
        <w:rPr>
          <w:rFonts w:ascii="Arial" w:eastAsia="Times New Roman" w:hAnsi="Arial" w:cs="Arial"/>
          <w:color w:val="000000"/>
          <w:sz w:val="18"/>
          <w:szCs w:val="18"/>
          <w:lang w:eastAsia="es-ES"/>
        </w:rPr>
        <w:t>Este tipo de chimeneas con frecuencia estaban cubiertas con azulejos, normalmente de un color sólido y simple. Pueden haber sido utilizadas como marco para una estufa de </w:t>
      </w:r>
      <w:hyperlink r:id="rId29" w:history="1">
        <w:r w:rsidRPr="00E524FF">
          <w:rPr>
            <w:rFonts w:ascii="Arial" w:eastAsia="Times New Roman" w:hAnsi="Arial" w:cs="Arial"/>
            <w:color w:val="008040"/>
            <w:sz w:val="18"/>
            <w:szCs w:val="18"/>
            <w:lang w:eastAsia="es-ES"/>
          </w:rPr>
          <w:t>gas</w:t>
        </w:r>
      </w:hyperlink>
      <w:r w:rsidRPr="00E524FF">
        <w:rPr>
          <w:rFonts w:ascii="Arial" w:eastAsia="Times New Roman" w:hAnsi="Arial" w:cs="Arial"/>
          <w:color w:val="000000"/>
          <w:sz w:val="18"/>
          <w:szCs w:val="18"/>
          <w:lang w:eastAsia="es-ES"/>
        </w:rPr>
        <w:t> o eléctrica de las que se hicieron populares después de la II Guerra Mundial.</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42787CC6" wp14:editId="23579F8F">
            <wp:extent cx="1343025" cy="1101114"/>
            <wp:effectExtent l="0" t="0" r="0" b="3810"/>
            <wp:docPr id="17" name="Imagen 1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onografias.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3025" cy="1101114"/>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Patrón de chimenea Art Deco</w:t>
      </w:r>
    </w:p>
    <w:p w:rsidR="00E524FF" w:rsidRPr="00E524FF" w:rsidRDefault="00E524FF" w:rsidP="004B12F2">
      <w:pPr>
        <w:numPr>
          <w:ilvl w:val="0"/>
          <w:numId w:val="19"/>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Chimenea Empotrada: </w:t>
      </w:r>
      <w:r w:rsidRPr="00E524FF">
        <w:rPr>
          <w:rFonts w:ascii="Arial" w:eastAsia="Times New Roman" w:hAnsi="Arial" w:cs="Arial"/>
          <w:color w:val="000000"/>
          <w:sz w:val="18"/>
          <w:szCs w:val="18"/>
          <w:lang w:eastAsia="es-ES"/>
        </w:rPr>
        <w:t>Diseño simple empotrado que se ajusta al interior moderno del ambiente; respondiendo al deseo de sentarse frente a una chimenea real.</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390EC71" wp14:editId="19CB8D6F">
            <wp:extent cx="1557976" cy="1381125"/>
            <wp:effectExtent l="0" t="0" r="4445" b="0"/>
            <wp:docPr id="18" name="Imagen 18"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nografias.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57976" cy="1381125"/>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color w:val="000000"/>
          <w:sz w:val="18"/>
          <w:szCs w:val="18"/>
          <w:lang w:eastAsia="es-ES"/>
        </w:rPr>
        <w:t>Chimenea en el interior de una vivienda.</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CUBIERTAS: </w:t>
      </w:r>
      <w:r w:rsidRPr="00E524FF">
        <w:rPr>
          <w:rFonts w:ascii="Arial" w:eastAsia="Times New Roman" w:hAnsi="Arial" w:cs="Arial"/>
          <w:color w:val="000000"/>
          <w:sz w:val="18"/>
          <w:szCs w:val="18"/>
          <w:lang w:eastAsia="es-ES"/>
        </w:rPr>
        <w:t>El desarrollo de edificios altos, cuyos tejados fueran difíciles de ver desde el </w:t>
      </w:r>
      <w:hyperlink r:id="rId32" w:history="1">
        <w:r w:rsidRPr="004B12F2">
          <w:rPr>
            <w:rFonts w:ascii="Arial" w:eastAsia="Times New Roman" w:hAnsi="Arial" w:cs="Arial"/>
            <w:sz w:val="18"/>
            <w:szCs w:val="18"/>
            <w:lang w:eastAsia="es-ES"/>
          </w:rPr>
          <w:t>suelo</w:t>
        </w:r>
      </w:hyperlink>
      <w:r w:rsidRPr="004B12F2">
        <w:rPr>
          <w:rFonts w:ascii="Arial" w:eastAsia="Times New Roman" w:hAnsi="Arial" w:cs="Arial"/>
          <w:sz w:val="18"/>
          <w:szCs w:val="18"/>
          <w:lang w:eastAsia="es-ES"/>
        </w:rPr>
        <w:t xml:space="preserve">, </w:t>
      </w:r>
      <w:r w:rsidRPr="00E524FF">
        <w:rPr>
          <w:rFonts w:ascii="Arial" w:eastAsia="Times New Roman" w:hAnsi="Arial" w:cs="Arial"/>
          <w:color w:val="000000"/>
          <w:sz w:val="18"/>
          <w:szCs w:val="18"/>
          <w:lang w:eastAsia="es-ES"/>
        </w:rPr>
        <w:t>llevó primero al uso de cornisas muy ornamentadas y posteriormente al de los tejados planos.</w:t>
      </w:r>
    </w:p>
    <w:p w:rsidR="00E524FF" w:rsidRPr="00E524FF" w:rsidRDefault="00E524FF" w:rsidP="004B12F2">
      <w:pPr>
        <w:numPr>
          <w:ilvl w:val="0"/>
          <w:numId w:val="20"/>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Aguja Art Deco</w:t>
      </w:r>
      <w:r w:rsidRPr="00E524FF">
        <w:rPr>
          <w:rFonts w:ascii="Arial" w:eastAsia="Times New Roman" w:hAnsi="Arial" w:cs="Arial"/>
          <w:color w:val="000000"/>
          <w:sz w:val="18"/>
          <w:szCs w:val="18"/>
          <w:lang w:eastAsia="es-ES"/>
        </w:rPr>
        <w:t xml:space="preserve"> Juega con el vocabulario arquitectónico de una torre gótica, incluyendo gárgolas, parapeto y aguja, pero adaptando estos elementos al estilo Art Deco. Emplea arcos concéntricos con su </w:t>
      </w:r>
      <w:r w:rsidRPr="00E524FF">
        <w:rPr>
          <w:rFonts w:ascii="Arial" w:eastAsia="Times New Roman" w:hAnsi="Arial" w:cs="Arial"/>
          <w:color w:val="000000"/>
          <w:sz w:val="18"/>
          <w:szCs w:val="18"/>
          <w:lang w:eastAsia="es-ES"/>
        </w:rPr>
        <w:lastRenderedPageBreak/>
        <w:t>patrón de cheurón, dibujan un ojal hacia arriba y facilitan la transición del edificio cuadrado y la aguja de remate.</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30FDA1D5" wp14:editId="0D363F4D">
            <wp:extent cx="1162050" cy="2017884"/>
            <wp:effectExtent l="0" t="0" r="0" b="1905"/>
            <wp:docPr id="19" name="Imagen 1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onografias.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62050" cy="2017884"/>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val="en-US" w:eastAsia="es-ES"/>
        </w:rPr>
      </w:pPr>
      <w:r w:rsidRPr="00E524FF">
        <w:rPr>
          <w:rFonts w:ascii="Arial" w:eastAsia="Times New Roman" w:hAnsi="Arial" w:cs="Arial"/>
          <w:color w:val="000000"/>
          <w:sz w:val="18"/>
          <w:szCs w:val="18"/>
          <w:lang w:val="en-US" w:eastAsia="es-ES"/>
        </w:rPr>
        <w:t>Aguja Art Deco William Van Alen Chrysler Building En Nueva York 1927-1930</w:t>
      </w:r>
    </w:p>
    <w:p w:rsidR="00E524FF" w:rsidRPr="00E524FF" w:rsidRDefault="00E524FF" w:rsidP="004B12F2">
      <w:pPr>
        <w:numPr>
          <w:ilvl w:val="0"/>
          <w:numId w:val="21"/>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Torre Modernista</w:t>
      </w:r>
      <w:r w:rsidRPr="00E524FF">
        <w:rPr>
          <w:rFonts w:ascii="Arial" w:eastAsia="Times New Roman" w:hAnsi="Arial" w:cs="Arial"/>
          <w:color w:val="000000"/>
          <w:sz w:val="18"/>
          <w:szCs w:val="18"/>
          <w:lang w:eastAsia="es-ES"/>
        </w:rPr>
        <w:t> Acabado geométrico, sus laterales de cristal y la masa sin adornos lo convirtieron en la gran influencia en el diseño posterior de los rascacielos.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7527150E" wp14:editId="775FC11B">
            <wp:extent cx="1038225" cy="1514475"/>
            <wp:effectExtent l="0" t="0" r="9525" b="9525"/>
            <wp:docPr id="20" name="Imagen 20"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nografias.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514475"/>
                    </a:xfrm>
                    <a:prstGeom prst="rect">
                      <a:avLst/>
                    </a:prstGeom>
                    <a:noFill/>
                    <a:ln>
                      <a:noFill/>
                    </a:ln>
                  </pic:spPr>
                </pic:pic>
              </a:graphicData>
            </a:graphic>
          </wp:inline>
        </w:drawing>
      </w:r>
    </w:p>
    <w:p w:rsidR="00E524FF" w:rsidRPr="00E524FF" w:rsidRDefault="00E524FF" w:rsidP="004B12F2">
      <w:pPr>
        <w:numPr>
          <w:ilvl w:val="0"/>
          <w:numId w:val="22"/>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Tejado Decorativo </w:t>
      </w:r>
      <w:r w:rsidRPr="00E524FF">
        <w:rPr>
          <w:rFonts w:ascii="Arial" w:eastAsia="Times New Roman" w:hAnsi="Arial" w:cs="Arial"/>
          <w:color w:val="000000"/>
          <w:sz w:val="18"/>
          <w:szCs w:val="18"/>
          <w:lang w:eastAsia="es-ES"/>
        </w:rPr>
        <w:t>A finales del siglo XX los arquitectos se alejan del tejado plano para crear tejados altamente decorativos, ya que los rascacielos son tan altos que no son visibles, por ello utilizan el frontón partido.</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2F800EF0" wp14:editId="5EC9D6D7">
            <wp:extent cx="1390650" cy="1544219"/>
            <wp:effectExtent l="0" t="0" r="0" b="0"/>
            <wp:docPr id="21" name="Imagen 2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nografias.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0650" cy="1544219"/>
                    </a:xfrm>
                    <a:prstGeom prst="rect">
                      <a:avLst/>
                    </a:prstGeom>
                    <a:noFill/>
                    <a:ln>
                      <a:noFill/>
                    </a:ln>
                  </pic:spPr>
                </pic:pic>
              </a:graphicData>
            </a:graphic>
          </wp:inline>
        </w:drawing>
      </w:r>
    </w:p>
    <w:p w:rsidR="00E524FF" w:rsidRPr="00E524FF" w:rsidRDefault="00E524FF" w:rsidP="004B12F2">
      <w:pPr>
        <w:numPr>
          <w:ilvl w:val="0"/>
          <w:numId w:val="23"/>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Tejado Plano </w:t>
      </w:r>
      <w:r w:rsidRPr="00E524FF">
        <w:rPr>
          <w:rFonts w:ascii="Arial" w:eastAsia="Times New Roman" w:hAnsi="Arial" w:cs="Arial"/>
          <w:color w:val="000000"/>
          <w:sz w:val="18"/>
          <w:szCs w:val="18"/>
          <w:lang w:eastAsia="es-ES"/>
        </w:rPr>
        <w:t>La arquitectura moderna del siglo XX se caracteriza por utilizar formas cuadradas incluyendo los tejados planos que acentúan la función de sus líneas limpias.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0043E527" wp14:editId="47BAC3FD">
            <wp:extent cx="2590800" cy="1123950"/>
            <wp:effectExtent l="0" t="0" r="0" b="0"/>
            <wp:docPr id="22" name="Imagen 22"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nografias.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00E524FF" w:rsidRPr="00E524FF" w:rsidRDefault="00E524FF" w:rsidP="004B12F2">
      <w:pPr>
        <w:numPr>
          <w:ilvl w:val="0"/>
          <w:numId w:val="24"/>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Techo Único </w:t>
      </w:r>
      <w:r w:rsidRPr="00E524FF">
        <w:rPr>
          <w:rFonts w:ascii="Arial" w:eastAsia="Times New Roman" w:hAnsi="Arial" w:cs="Arial"/>
          <w:color w:val="000000"/>
          <w:sz w:val="18"/>
          <w:szCs w:val="18"/>
          <w:lang w:eastAsia="es-ES"/>
        </w:rPr>
        <w:t>Denominado así por ser el único y el más grande del mundo, realizado en fibra de vidrio y cubierto de teflón, no es técnicamente una cúpula debido a que tiene soportes internos, pero la forma exterior hace una clara referencia a las cúpulas romanas (la cúpula del Milenio de Londres, 1999-2000).</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lastRenderedPageBreak/>
        <w:drawing>
          <wp:inline distT="0" distB="0" distL="0" distR="0" wp14:anchorId="62FD8AF0" wp14:editId="33C81319">
            <wp:extent cx="1866900" cy="963320"/>
            <wp:effectExtent l="0" t="0" r="0" b="8255"/>
            <wp:docPr id="23" name="Imagen 2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nografias.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900" cy="963320"/>
                    </a:xfrm>
                    <a:prstGeom prst="rect">
                      <a:avLst/>
                    </a:prstGeom>
                    <a:noFill/>
                    <a:ln>
                      <a:noFill/>
                    </a:ln>
                  </pic:spPr>
                </pic:pic>
              </a:graphicData>
            </a:graphic>
          </wp:inline>
        </w:drawing>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FACHADA: </w:t>
      </w:r>
      <w:r w:rsidRPr="00E524FF">
        <w:rPr>
          <w:rFonts w:ascii="Arial" w:eastAsia="Times New Roman" w:hAnsi="Arial" w:cs="Arial"/>
          <w:color w:val="000000"/>
          <w:sz w:val="18"/>
          <w:szCs w:val="18"/>
          <w:lang w:eastAsia="es-ES"/>
        </w:rPr>
        <w:t>Las similitudes constructivas del sistema adintelado griego y la construcción del muro cortina, que también utiliza elementos verticales y horizontales, significa que los pórticos clásicos fueron una gran inspiración para los arquitectos del siglo XX.</w:t>
      </w:r>
    </w:p>
    <w:p w:rsidR="00E524FF" w:rsidRPr="00E524FF" w:rsidRDefault="00E524FF" w:rsidP="004B12F2">
      <w:pPr>
        <w:numPr>
          <w:ilvl w:val="0"/>
          <w:numId w:val="25"/>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Porche Toscano: </w:t>
      </w:r>
      <w:r w:rsidRPr="00E524FF">
        <w:rPr>
          <w:rFonts w:ascii="Arial" w:eastAsia="Times New Roman" w:hAnsi="Arial" w:cs="Arial"/>
          <w:color w:val="000000"/>
          <w:sz w:val="18"/>
          <w:szCs w:val="18"/>
          <w:lang w:eastAsia="es-ES"/>
        </w:rPr>
        <w:t xml:space="preserve">El porche de esta casa suburbana de principios del siglo XX pretendía ser una sala de estar exterior. Tiene columnas toscanas, comunes en los porches, por sus asociaciones con las </w:t>
      </w:r>
      <w:proofErr w:type="spellStart"/>
      <w:r w:rsidRPr="00E524FF">
        <w:rPr>
          <w:rFonts w:ascii="Arial" w:eastAsia="Times New Roman" w:hAnsi="Arial" w:cs="Arial"/>
          <w:color w:val="000000"/>
          <w:sz w:val="18"/>
          <w:szCs w:val="18"/>
          <w:lang w:eastAsia="es-ES"/>
        </w:rPr>
        <w:t>logías</w:t>
      </w:r>
      <w:proofErr w:type="spellEnd"/>
      <w:r w:rsidRPr="00E524FF">
        <w:rPr>
          <w:rFonts w:ascii="Arial" w:eastAsia="Times New Roman" w:hAnsi="Arial" w:cs="Arial"/>
          <w:color w:val="000000"/>
          <w:sz w:val="18"/>
          <w:szCs w:val="18"/>
          <w:lang w:eastAsia="es-ES"/>
        </w:rPr>
        <w:t xml:space="preserve"> renacentistas italianas y en parte porque eran simples y económicas de hacer</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1D916DDE" wp14:editId="6F309192">
            <wp:extent cx="1914525" cy="1168520"/>
            <wp:effectExtent l="0" t="0" r="0" b="0"/>
            <wp:docPr id="24" name="Imagen 2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nografias.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4525" cy="1168520"/>
                    </a:xfrm>
                    <a:prstGeom prst="rect">
                      <a:avLst/>
                    </a:prstGeom>
                    <a:noFill/>
                    <a:ln>
                      <a:noFill/>
                    </a:ln>
                  </pic:spPr>
                </pic:pic>
              </a:graphicData>
            </a:graphic>
          </wp:inline>
        </w:drawing>
      </w:r>
    </w:p>
    <w:p w:rsidR="00E524FF" w:rsidRPr="00E524FF" w:rsidRDefault="00E524FF" w:rsidP="004B12F2">
      <w:pPr>
        <w:numPr>
          <w:ilvl w:val="0"/>
          <w:numId w:val="26"/>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Fachada con Columnata: </w:t>
      </w:r>
      <w:r w:rsidRPr="00E524FF">
        <w:rPr>
          <w:rFonts w:ascii="Arial" w:eastAsia="Times New Roman" w:hAnsi="Arial" w:cs="Arial"/>
          <w:color w:val="000000"/>
          <w:sz w:val="18"/>
          <w:szCs w:val="18"/>
          <w:lang w:eastAsia="es-ES"/>
        </w:rPr>
        <w:t>Columnas continuas utilizadas para unificar las entradas en grandes edificios.</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354D8986" wp14:editId="7AA19A57">
            <wp:extent cx="1647825" cy="861939"/>
            <wp:effectExtent l="0" t="0" r="0" b="0"/>
            <wp:docPr id="25" name="Imagen 25"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nografias.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9805" cy="862975"/>
                    </a:xfrm>
                    <a:prstGeom prst="rect">
                      <a:avLst/>
                    </a:prstGeom>
                    <a:noFill/>
                    <a:ln>
                      <a:noFill/>
                    </a:ln>
                  </pic:spPr>
                </pic:pic>
              </a:graphicData>
            </a:graphic>
          </wp:inline>
        </w:drawing>
      </w:r>
    </w:p>
    <w:p w:rsidR="00E524FF" w:rsidRPr="00E524FF" w:rsidRDefault="00E524FF" w:rsidP="004B12F2">
      <w:pPr>
        <w:numPr>
          <w:ilvl w:val="0"/>
          <w:numId w:val="27"/>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Dosel de Vidrio: </w:t>
      </w:r>
      <w:r w:rsidRPr="00E524FF">
        <w:rPr>
          <w:rFonts w:ascii="Arial" w:eastAsia="Times New Roman" w:hAnsi="Arial" w:cs="Arial"/>
          <w:color w:val="000000"/>
          <w:sz w:val="18"/>
          <w:szCs w:val="18"/>
          <w:lang w:eastAsia="es-ES"/>
        </w:rPr>
        <w:t>Se utiliza para articular la fachada, proporcionando un acceso visual y físico al interior</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24AAF272" wp14:editId="4D23B630">
            <wp:extent cx="1409700" cy="1129954"/>
            <wp:effectExtent l="0" t="0" r="0" b="0"/>
            <wp:docPr id="26" name="Imagen 2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onografias.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11980" cy="1131781"/>
                    </a:xfrm>
                    <a:prstGeom prst="rect">
                      <a:avLst/>
                    </a:prstGeom>
                    <a:noFill/>
                    <a:ln>
                      <a:noFill/>
                    </a:ln>
                  </pic:spPr>
                </pic:pic>
              </a:graphicData>
            </a:graphic>
          </wp:inline>
        </w:drawing>
      </w:r>
    </w:p>
    <w:p w:rsidR="00E524FF" w:rsidRPr="00E524FF" w:rsidRDefault="00E524FF" w:rsidP="004B12F2">
      <w:pPr>
        <w:numPr>
          <w:ilvl w:val="0"/>
          <w:numId w:val="28"/>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Acabadas en Vidrio: </w:t>
      </w:r>
      <w:r w:rsidRPr="00E524FF">
        <w:rPr>
          <w:rFonts w:ascii="Arial" w:eastAsia="Times New Roman" w:hAnsi="Arial" w:cs="Arial"/>
          <w:color w:val="000000"/>
          <w:sz w:val="18"/>
          <w:szCs w:val="18"/>
          <w:lang w:eastAsia="es-ES"/>
        </w:rPr>
        <w:t>Fachada completamente acabada en vidrio, apoyada sobre una viga de acero de grandes dimensiones, permitiendo construir vitrales continuos y puertas para tentar la entrada al edificio.</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6E1120CF" wp14:editId="22248915">
            <wp:extent cx="1409700" cy="1210153"/>
            <wp:effectExtent l="0" t="0" r="0" b="9525"/>
            <wp:docPr id="27" name="Imagen 2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nografias.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10561" cy="1210892"/>
                    </a:xfrm>
                    <a:prstGeom prst="rect">
                      <a:avLst/>
                    </a:prstGeom>
                    <a:noFill/>
                    <a:ln>
                      <a:noFill/>
                    </a:ln>
                  </pic:spPr>
                </pic:pic>
              </a:graphicData>
            </a:graphic>
          </wp:inline>
        </w:drawing>
      </w:r>
    </w:p>
    <w:p w:rsidR="00E524FF" w:rsidRPr="00E524FF" w:rsidRDefault="00E524FF" w:rsidP="004B12F2">
      <w:pPr>
        <w:numPr>
          <w:ilvl w:val="0"/>
          <w:numId w:val="29"/>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t>Fachada Unificada: </w:t>
      </w:r>
      <w:r w:rsidRPr="00E524FF">
        <w:rPr>
          <w:rFonts w:ascii="Arial" w:eastAsia="Times New Roman" w:hAnsi="Arial" w:cs="Arial"/>
          <w:color w:val="000000"/>
          <w:sz w:val="18"/>
          <w:szCs w:val="18"/>
          <w:lang w:eastAsia="es-ES"/>
        </w:rPr>
        <w:t>Los soportes estructurales crean una columnata de entrada que muestran la inspiración en los antiguos griegos. Tienen la ventaja de proporcionar múltiples puntos de acceso al edificio.</w:t>
      </w:r>
    </w:p>
    <w:p w:rsidR="00E524FF" w:rsidRPr="00E524FF" w:rsidRDefault="00E524FF" w:rsidP="004B12F2">
      <w:pPr>
        <w:spacing w:after="0" w:line="240" w:lineRule="atLeast"/>
        <w:jc w:val="both"/>
        <w:rPr>
          <w:rFonts w:ascii="Arial" w:eastAsia="Times New Roman" w:hAnsi="Arial" w:cs="Arial"/>
          <w:color w:val="000000"/>
          <w:sz w:val="18"/>
          <w:szCs w:val="18"/>
          <w:lang w:eastAsia="es-ES"/>
        </w:rPr>
      </w:pPr>
      <w:bookmarkStart w:id="1" w:name="_GoBack"/>
      <w:r w:rsidRPr="00E524FF">
        <w:rPr>
          <w:rFonts w:ascii="Arial" w:eastAsia="Times New Roman" w:hAnsi="Arial" w:cs="Arial"/>
          <w:noProof/>
          <w:color w:val="000000"/>
          <w:sz w:val="18"/>
          <w:szCs w:val="18"/>
          <w:lang w:eastAsia="es-ES"/>
        </w:rPr>
        <w:drawing>
          <wp:inline distT="0" distB="0" distL="0" distR="0" wp14:anchorId="6EABA30C" wp14:editId="499AFAF2">
            <wp:extent cx="1895475" cy="1208469"/>
            <wp:effectExtent l="0" t="0" r="0" b="0"/>
            <wp:docPr id="28" name="Imagen 28"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nografias.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97744" cy="1209915"/>
                    </a:xfrm>
                    <a:prstGeom prst="rect">
                      <a:avLst/>
                    </a:prstGeom>
                    <a:noFill/>
                    <a:ln>
                      <a:noFill/>
                    </a:ln>
                  </pic:spPr>
                </pic:pic>
              </a:graphicData>
            </a:graphic>
          </wp:inline>
        </w:drawing>
      </w:r>
      <w:bookmarkEnd w:id="1"/>
    </w:p>
    <w:p w:rsidR="00E524FF" w:rsidRPr="00E524FF" w:rsidRDefault="00E524FF" w:rsidP="004B12F2">
      <w:pPr>
        <w:numPr>
          <w:ilvl w:val="0"/>
          <w:numId w:val="30"/>
        </w:numPr>
        <w:spacing w:after="0" w:line="240" w:lineRule="atLeast"/>
        <w:ind w:left="0"/>
        <w:jc w:val="both"/>
        <w:rPr>
          <w:rFonts w:ascii="Arial" w:eastAsia="Times New Roman" w:hAnsi="Arial" w:cs="Arial"/>
          <w:color w:val="000000"/>
          <w:sz w:val="18"/>
          <w:szCs w:val="18"/>
          <w:lang w:eastAsia="es-ES"/>
        </w:rPr>
      </w:pPr>
      <w:r w:rsidRPr="00E524FF">
        <w:rPr>
          <w:rFonts w:ascii="Arial" w:eastAsia="Times New Roman" w:hAnsi="Arial" w:cs="Arial"/>
          <w:b/>
          <w:bCs/>
          <w:color w:val="000000"/>
          <w:sz w:val="18"/>
          <w:szCs w:val="18"/>
          <w:lang w:eastAsia="es-ES"/>
        </w:rPr>
        <w:lastRenderedPageBreak/>
        <w:t>Muros Cortina: </w:t>
      </w:r>
      <w:r w:rsidRPr="00E524FF">
        <w:rPr>
          <w:rFonts w:ascii="Arial" w:eastAsia="Times New Roman" w:hAnsi="Arial" w:cs="Arial"/>
          <w:color w:val="000000"/>
          <w:sz w:val="18"/>
          <w:szCs w:val="18"/>
          <w:lang w:eastAsia="es-ES"/>
        </w:rPr>
        <w:t>La moda actual de los edificios completamente de vidrio se hace posible gracias a esta técnica. El edificio se apoya sobre un muro de hierro y hormigón armado, y los muros exteriores se apoyan a éste marco, de esta manera no soportan ningún peso.</w:t>
      </w:r>
    </w:p>
    <w:p w:rsidR="004B12F2" w:rsidRDefault="00E524FF" w:rsidP="004B12F2">
      <w:pPr>
        <w:spacing w:after="0" w:line="240" w:lineRule="atLeast"/>
        <w:jc w:val="both"/>
        <w:rPr>
          <w:rFonts w:ascii="Arial" w:eastAsia="Times New Roman" w:hAnsi="Arial" w:cs="Arial"/>
          <w:color w:val="000000"/>
          <w:sz w:val="18"/>
          <w:szCs w:val="18"/>
          <w:lang w:eastAsia="es-ES"/>
        </w:rPr>
      </w:pPr>
      <w:r w:rsidRPr="00E524FF">
        <w:rPr>
          <w:rFonts w:ascii="Arial" w:eastAsia="Times New Roman" w:hAnsi="Arial" w:cs="Arial"/>
          <w:noProof/>
          <w:color w:val="000000"/>
          <w:sz w:val="18"/>
          <w:szCs w:val="18"/>
          <w:lang w:eastAsia="es-ES"/>
        </w:rPr>
        <w:drawing>
          <wp:inline distT="0" distB="0" distL="0" distR="0" wp14:anchorId="4AA1B0FE" wp14:editId="380FEA86">
            <wp:extent cx="1657350" cy="1366292"/>
            <wp:effectExtent l="0" t="0" r="0" b="5715"/>
            <wp:docPr id="29" name="Imagen 2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onografias.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60982" cy="1369286"/>
                    </a:xfrm>
                    <a:prstGeom prst="rect">
                      <a:avLst/>
                    </a:prstGeom>
                    <a:noFill/>
                    <a:ln>
                      <a:noFill/>
                    </a:ln>
                  </pic:spPr>
                </pic:pic>
              </a:graphicData>
            </a:graphic>
          </wp:inline>
        </w:drawing>
      </w:r>
    </w:p>
    <w:p w:rsidR="004B12F2" w:rsidRDefault="004B12F2" w:rsidP="004B12F2">
      <w:pPr>
        <w:spacing w:after="0" w:line="240" w:lineRule="atLeast"/>
        <w:jc w:val="both"/>
        <w:rPr>
          <w:rFonts w:ascii="Arial" w:eastAsia="Times New Roman" w:hAnsi="Arial" w:cs="Arial"/>
          <w:color w:val="000000"/>
          <w:sz w:val="18"/>
          <w:szCs w:val="18"/>
          <w:lang w:eastAsia="es-ES"/>
        </w:rPr>
      </w:pPr>
    </w:p>
    <w:p w:rsidR="004B12F2" w:rsidRDefault="004B12F2" w:rsidP="004B12F2">
      <w:pPr>
        <w:spacing w:after="0" w:line="240" w:lineRule="atLeast"/>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Tomado de:</w:t>
      </w:r>
    </w:p>
    <w:p w:rsidR="005E0A28" w:rsidRPr="004B12F2" w:rsidRDefault="00551972" w:rsidP="004B12F2">
      <w:pPr>
        <w:spacing w:after="0" w:line="240" w:lineRule="atLeast"/>
        <w:jc w:val="both"/>
        <w:rPr>
          <w:rFonts w:ascii="Arial" w:eastAsia="Times New Roman" w:hAnsi="Arial" w:cs="Arial"/>
          <w:sz w:val="18"/>
          <w:szCs w:val="18"/>
          <w:lang w:eastAsia="es-ES"/>
        </w:rPr>
      </w:pPr>
      <w:hyperlink r:id="rId43" w:anchor="ixzz2xxcoDC8V" w:history="1">
        <w:r w:rsidR="00E524FF" w:rsidRPr="004B12F2">
          <w:rPr>
            <w:rFonts w:ascii="Arial" w:eastAsia="Times New Roman" w:hAnsi="Arial" w:cs="Arial"/>
            <w:sz w:val="18"/>
            <w:szCs w:val="18"/>
            <w:u w:val="single"/>
            <w:lang w:eastAsia="es-ES"/>
          </w:rPr>
          <w:t>http://www.monografias.com/trabajos87/historia-construccion-del-siglo-xx/historia-construccion-del-siglo-xx2.shtml#ixzz2xxcoDC8V</w:t>
        </w:r>
      </w:hyperlink>
    </w:p>
    <w:sectPr w:rsidR="005E0A28" w:rsidRPr="004B12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D9C"/>
    <w:multiLevelType w:val="multilevel"/>
    <w:tmpl w:val="571E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C7D55"/>
    <w:multiLevelType w:val="multilevel"/>
    <w:tmpl w:val="F50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D2938"/>
    <w:multiLevelType w:val="multilevel"/>
    <w:tmpl w:val="10F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66EDA"/>
    <w:multiLevelType w:val="multilevel"/>
    <w:tmpl w:val="F98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26BCD"/>
    <w:multiLevelType w:val="multilevel"/>
    <w:tmpl w:val="D9C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C323B"/>
    <w:multiLevelType w:val="multilevel"/>
    <w:tmpl w:val="91D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F4D8B"/>
    <w:multiLevelType w:val="multilevel"/>
    <w:tmpl w:val="251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5943C3"/>
    <w:multiLevelType w:val="multilevel"/>
    <w:tmpl w:val="7F2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265D3"/>
    <w:multiLevelType w:val="multilevel"/>
    <w:tmpl w:val="38E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F31C3"/>
    <w:multiLevelType w:val="multilevel"/>
    <w:tmpl w:val="7C6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75A73"/>
    <w:multiLevelType w:val="multilevel"/>
    <w:tmpl w:val="4DA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A4EE1"/>
    <w:multiLevelType w:val="multilevel"/>
    <w:tmpl w:val="C3B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A683C"/>
    <w:multiLevelType w:val="multilevel"/>
    <w:tmpl w:val="14D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10F0E"/>
    <w:multiLevelType w:val="multilevel"/>
    <w:tmpl w:val="999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31A4D"/>
    <w:multiLevelType w:val="multilevel"/>
    <w:tmpl w:val="44F2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E7947"/>
    <w:multiLevelType w:val="multilevel"/>
    <w:tmpl w:val="B11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D46D6"/>
    <w:multiLevelType w:val="multilevel"/>
    <w:tmpl w:val="659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BD4262"/>
    <w:multiLevelType w:val="multilevel"/>
    <w:tmpl w:val="B89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05751C"/>
    <w:multiLevelType w:val="multilevel"/>
    <w:tmpl w:val="E5E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964288"/>
    <w:multiLevelType w:val="multilevel"/>
    <w:tmpl w:val="4C74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7D5027"/>
    <w:multiLevelType w:val="multilevel"/>
    <w:tmpl w:val="4A9E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9440CE"/>
    <w:multiLevelType w:val="multilevel"/>
    <w:tmpl w:val="BC8C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31DD0"/>
    <w:multiLevelType w:val="multilevel"/>
    <w:tmpl w:val="CC7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300EDC"/>
    <w:multiLevelType w:val="multilevel"/>
    <w:tmpl w:val="6D9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112A7D"/>
    <w:multiLevelType w:val="multilevel"/>
    <w:tmpl w:val="660E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3778A2"/>
    <w:multiLevelType w:val="multilevel"/>
    <w:tmpl w:val="7E2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624E3"/>
    <w:multiLevelType w:val="multilevel"/>
    <w:tmpl w:val="BF20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B03AEE"/>
    <w:multiLevelType w:val="multilevel"/>
    <w:tmpl w:val="E9A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1315B0"/>
    <w:multiLevelType w:val="multilevel"/>
    <w:tmpl w:val="6DA8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172E66"/>
    <w:multiLevelType w:val="multilevel"/>
    <w:tmpl w:val="758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25"/>
  </w:num>
  <w:num w:numId="4">
    <w:abstractNumId w:val="8"/>
  </w:num>
  <w:num w:numId="5">
    <w:abstractNumId w:val="2"/>
  </w:num>
  <w:num w:numId="6">
    <w:abstractNumId w:val="1"/>
  </w:num>
  <w:num w:numId="7">
    <w:abstractNumId w:val="0"/>
  </w:num>
  <w:num w:numId="8">
    <w:abstractNumId w:val="3"/>
  </w:num>
  <w:num w:numId="9">
    <w:abstractNumId w:val="17"/>
  </w:num>
  <w:num w:numId="10">
    <w:abstractNumId w:val="12"/>
  </w:num>
  <w:num w:numId="11">
    <w:abstractNumId w:val="13"/>
  </w:num>
  <w:num w:numId="12">
    <w:abstractNumId w:val="15"/>
  </w:num>
  <w:num w:numId="13">
    <w:abstractNumId w:val="28"/>
  </w:num>
  <w:num w:numId="14">
    <w:abstractNumId w:val="14"/>
  </w:num>
  <w:num w:numId="15">
    <w:abstractNumId w:val="9"/>
  </w:num>
  <w:num w:numId="16">
    <w:abstractNumId w:val="24"/>
  </w:num>
  <w:num w:numId="17">
    <w:abstractNumId w:val="29"/>
  </w:num>
  <w:num w:numId="18">
    <w:abstractNumId w:val="16"/>
  </w:num>
  <w:num w:numId="19">
    <w:abstractNumId w:val="4"/>
  </w:num>
  <w:num w:numId="20">
    <w:abstractNumId w:val="18"/>
  </w:num>
  <w:num w:numId="21">
    <w:abstractNumId w:val="11"/>
  </w:num>
  <w:num w:numId="22">
    <w:abstractNumId w:val="26"/>
  </w:num>
  <w:num w:numId="23">
    <w:abstractNumId w:val="23"/>
  </w:num>
  <w:num w:numId="24">
    <w:abstractNumId w:val="20"/>
  </w:num>
  <w:num w:numId="25">
    <w:abstractNumId w:val="6"/>
  </w:num>
  <w:num w:numId="26">
    <w:abstractNumId w:val="5"/>
  </w:num>
  <w:num w:numId="27">
    <w:abstractNumId w:val="10"/>
  </w:num>
  <w:num w:numId="28">
    <w:abstractNumId w:val="22"/>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F"/>
    <w:rsid w:val="00392235"/>
    <w:rsid w:val="004B12F2"/>
    <w:rsid w:val="00551972"/>
    <w:rsid w:val="005E0A28"/>
    <w:rsid w:val="00E524FF"/>
    <w:rsid w:val="00F941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hyperlink" Target="http://www.monografias.com/trabajos14/plantas/plantas.shtml" TargetMode="External"/><Relationship Id="rId39" Type="http://schemas.openxmlformats.org/officeDocument/2006/relationships/image" Target="media/image25.jpeg"/><Relationship Id="rId3" Type="http://schemas.microsoft.com/office/2007/relationships/stylesWithEffects" Target="stylesWithEffects.xml"/><Relationship Id="rId21" Type="http://schemas.openxmlformats.org/officeDocument/2006/relationships/hyperlink" Target="http://www.monografias.com/trabajos35/newton-fuerza-aceleracion/newton-fuerza-aceleracion.shtml" TargetMode="External"/><Relationship Id="rId34" Type="http://schemas.openxmlformats.org/officeDocument/2006/relationships/image" Target="media/image20.jpeg"/><Relationship Id="rId42" Type="http://schemas.openxmlformats.org/officeDocument/2006/relationships/image" Target="media/image28.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www.monografias.com/trabajos/transporte/transporte.shtml" TargetMode="External"/><Relationship Id="rId33" Type="http://schemas.openxmlformats.org/officeDocument/2006/relationships/image" Target="media/image19.jpeg"/><Relationship Id="rId38" Type="http://schemas.openxmlformats.org/officeDocument/2006/relationships/image" Target="media/image24.jpeg"/><Relationship Id="rId2" Type="http://schemas.openxmlformats.org/officeDocument/2006/relationships/styles" Target="styles.xml"/><Relationship Id="rId16" Type="http://schemas.openxmlformats.org/officeDocument/2006/relationships/hyperlink" Target="http://www.monografias.com/trabajos12/alma/alma.shtml" TargetMode="External"/><Relationship Id="rId20" Type="http://schemas.openxmlformats.org/officeDocument/2006/relationships/image" Target="media/image12.jpeg"/><Relationship Id="rId29" Type="http://schemas.openxmlformats.org/officeDocument/2006/relationships/hyperlink" Target="http://www.monografias.com/trabajos10/gase/gase.shtml" TargetMode="External"/><Relationship Id="rId41" Type="http://schemas.openxmlformats.org/officeDocument/2006/relationships/image" Target="media/image2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hyperlink" Target="http://www.monografias.com/trabajos6/elsu/elsu.shtml" TargetMode="External"/><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www.monografias.com/trabajos12/moviunid/moviunid.shtml" TargetMode="External"/><Relationship Id="rId28" Type="http://schemas.openxmlformats.org/officeDocument/2006/relationships/image" Target="media/image16.jpeg"/><Relationship Id="rId36" Type="http://schemas.openxmlformats.org/officeDocument/2006/relationships/image" Target="media/image22.jpeg"/><Relationship Id="rId10" Type="http://schemas.openxmlformats.org/officeDocument/2006/relationships/hyperlink" Target="http://www.monografias.com/trabajos13/discurso/discurso.shtml" TargetMode="External"/><Relationship Id="rId19" Type="http://schemas.openxmlformats.org/officeDocument/2006/relationships/hyperlink" Target="http://www.monografias.com/trabajos/ofertaydemanda/ofertaydemanda.shtml" TargetMode="External"/><Relationship Id="rId31" Type="http://schemas.openxmlformats.org/officeDocument/2006/relationships/image" Target="media/image1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1.jpeg"/><Relationship Id="rId43" Type="http://schemas.openxmlformats.org/officeDocument/2006/relationships/hyperlink" Target="http://www.monografias.com/trabajos87/historia-construccion-del-siglo-xx/historia-construccion-del-siglo-xx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1391</Words>
  <Characters>7653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2</cp:revision>
  <dcterms:created xsi:type="dcterms:W3CDTF">2014-04-09T20:51:00Z</dcterms:created>
  <dcterms:modified xsi:type="dcterms:W3CDTF">2014-04-09T20:51:00Z</dcterms:modified>
</cp:coreProperties>
</file>